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lang w:eastAsia="zh-CN"/>
        </w:rPr>
      </w:pPr>
      <w:r>
        <w:rPr>
          <w:rFonts w:hint="eastAsia" w:ascii="外交粗仿宋" w:hAnsi="外交粗仿宋" w:eastAsia="外交粗仿宋" w:cs="外交粗仿宋"/>
          <w:i w:val="0"/>
          <w:caps w:val="0"/>
          <w:color w:val="000000"/>
          <w:spacing w:val="0"/>
          <w:sz w:val="32"/>
          <w:szCs w:val="32"/>
          <w:lang w:eastAsia="zh-CN"/>
        </w:rPr>
        <w:t>附件</w:t>
      </w:r>
      <w:r>
        <w:rPr>
          <w:rFonts w:hint="eastAsia" w:ascii="外交粗仿宋" w:hAnsi="外交粗仿宋" w:eastAsia="外交粗仿宋" w:cs="外交粗仿宋"/>
          <w:i w:val="0"/>
          <w:caps w:val="0"/>
          <w:color w:val="000000"/>
          <w:spacing w:val="0"/>
          <w:sz w:val="32"/>
          <w:szCs w:val="32"/>
          <w:lang w:val="en-US" w:eastAsia="zh-CN"/>
        </w:rPr>
        <w:t>2</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20" w:lineRule="exact"/>
        <w:ind w:left="0" w:leftChars="0" w:right="0" w:rightChars="0" w:firstLine="0" w:firstLineChars="0"/>
        <w:jc w:val="center"/>
        <w:textAlignment w:val="auto"/>
        <w:outlineLvl w:val="9"/>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海外远程视频公证权责告知书</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0" w:firstLineChars="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公证当事人：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现就海外远程视频公证的有关权责和法律后果告知如下，请仔细阅读、高度注意：</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当事人须具有中华人民共和国国籍，向国内公证机构自愿申办海外远程视频公证，应按照公证机构的要求预约申请、准备材料、交纳费用。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公证书由公证机构出具，</w:t>
      </w:r>
      <w:r>
        <w:rPr>
          <w:rFonts w:hint="eastAsia" w:ascii="外交粗仿宋" w:hAnsi="外交粗仿宋" w:eastAsia="外交粗仿宋" w:cs="外交粗仿宋"/>
          <w:i w:val="0"/>
          <w:caps w:val="0"/>
          <w:color w:val="000000"/>
          <w:spacing w:val="0"/>
          <w:sz w:val="32"/>
          <w:szCs w:val="32"/>
          <w:lang w:eastAsia="zh-CN"/>
        </w:rPr>
        <w:t>驻孟加拉国使馆</w:t>
      </w:r>
      <w:r>
        <w:rPr>
          <w:rFonts w:hint="eastAsia" w:ascii="外交粗仿宋" w:hAnsi="外交粗仿宋" w:eastAsia="外交粗仿宋" w:cs="外交粗仿宋"/>
          <w:i w:val="0"/>
          <w:caps w:val="0"/>
          <w:color w:val="000000"/>
          <w:spacing w:val="0"/>
          <w:sz w:val="32"/>
          <w:szCs w:val="32"/>
        </w:rPr>
        <w:t>仅负责协调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3.申办公证的自然人、法人或其他组织，应具有相应的民事权利能力和民事行为能力。</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法人或其他组织办理海外远程视频公证，由法定代表人或负责人申办。</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4.当事人申办委托公证的意思表示应该充分、自愿，系在无胁迫无欺诈的情况下所为。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如果公证员、见证人认为当事人的意思表示有瑕疵，可以拒绝受理该申请，不予办理公证。</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5.公证内容不得违反法律、社会公共利益和公序良俗。</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6.当事人应提前向公证书的使用单位了解其对公证书内容的要求，否则因不符合使用单位要求导致公证书不能使用或需重新办理的，责任由当事人自负。有关要求及公证书内容须以真实、合法为前提，否则不予接受。</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7.当事人在有关电子文档和纸质文档上签名（捺指印）表明已确认签名文档的内容，即公证内容是自己真实的意思表示。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8.当事人对公证书中述及的权利义务的真实性、合法性承担法律责任，并由当事人提供相关身份材料，证明其具备办理公证事项的资格及相应权利。</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0" w:firstLineChars="20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9.</w:t>
      </w:r>
      <w:r>
        <w:rPr>
          <w:rFonts w:hint="eastAsia" w:ascii="外交粗仿宋" w:hAnsi="外交粗仿宋" w:eastAsia="外交粗仿宋" w:cs="外交粗仿宋"/>
          <w:i w:val="0"/>
          <w:caps w:val="0"/>
          <w:color w:val="000000"/>
          <w:spacing w:val="0"/>
          <w:sz w:val="32"/>
          <w:szCs w:val="32"/>
          <w:lang w:eastAsia="zh-CN"/>
        </w:rPr>
        <w:t>国内</w:t>
      </w:r>
      <w:r>
        <w:rPr>
          <w:rFonts w:hint="eastAsia" w:ascii="外交粗仿宋" w:hAnsi="外交粗仿宋" w:eastAsia="外交粗仿宋" w:cs="外交粗仿宋"/>
          <w:i w:val="0"/>
          <w:caps w:val="0"/>
          <w:color w:val="000000"/>
          <w:spacing w:val="0"/>
          <w:sz w:val="32"/>
          <w:szCs w:val="32"/>
        </w:rPr>
        <w:t>公证机构如需当事人提交办理公证所需的书面材料，应当由</w:t>
      </w:r>
      <w:r>
        <w:rPr>
          <w:rFonts w:hint="eastAsia" w:ascii="外交粗仿宋" w:hAnsi="外交粗仿宋" w:eastAsia="外交粗仿宋" w:cs="外交粗仿宋"/>
          <w:i w:val="0"/>
          <w:caps w:val="0"/>
          <w:color w:val="000000"/>
          <w:spacing w:val="0"/>
          <w:sz w:val="32"/>
          <w:szCs w:val="32"/>
          <w:lang w:eastAsia="zh-CN"/>
        </w:rPr>
        <w:t>驻孟加拉国使馆</w:t>
      </w:r>
      <w:r>
        <w:rPr>
          <w:rFonts w:hint="eastAsia" w:ascii="外交粗仿宋" w:hAnsi="外交粗仿宋" w:eastAsia="外交粗仿宋" w:cs="外交粗仿宋"/>
          <w:i w:val="0"/>
          <w:caps w:val="0"/>
          <w:color w:val="000000"/>
          <w:spacing w:val="0"/>
          <w:sz w:val="32"/>
          <w:szCs w:val="32"/>
        </w:rPr>
        <w:t>现场收取并负责代为向国内邮寄，邮费由当事人承担。当事人可根据邮寄承运部门关于邮寄过程中发生材料丢失、损毁等赔偿条款自愿投保，并自行与承运部门协商解决有关纠纷。</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643" w:firstLineChars="200"/>
        <w:jc w:val="left"/>
        <w:textAlignment w:val="auto"/>
        <w:outlineLvl w:val="9"/>
        <w:rPr>
          <w:rFonts w:hint="eastAsia" w:ascii="外交粗仿宋" w:hAnsi="外交粗仿宋" w:eastAsia="外交粗仿宋" w:cs="外交粗仿宋"/>
          <w:b/>
          <w:bCs/>
          <w:i w:val="0"/>
          <w:caps w:val="0"/>
          <w:color w:val="000000"/>
          <w:spacing w:val="0"/>
          <w:sz w:val="32"/>
          <w:szCs w:val="32"/>
        </w:rPr>
      </w:pPr>
      <w:r>
        <w:rPr>
          <w:rFonts w:hint="eastAsia" w:ascii="外交粗仿宋" w:hAnsi="外交粗仿宋" w:eastAsia="外交粗仿宋" w:cs="外交粗仿宋"/>
          <w:b/>
          <w:bCs/>
          <w:i w:val="0"/>
          <w:caps w:val="0"/>
          <w:color w:val="000000"/>
          <w:spacing w:val="0"/>
          <w:sz w:val="32"/>
          <w:szCs w:val="32"/>
        </w:rPr>
        <w:t>请认真阅读本告知书，如有疑问请及时要求我馆承办人解释，在全部明白没有疑问后签名并注明日期。本告知书一式两份，一份由中国驻</w:t>
      </w:r>
      <w:r>
        <w:rPr>
          <w:rFonts w:hint="eastAsia" w:ascii="外交粗仿宋" w:hAnsi="外交粗仿宋" w:eastAsia="外交粗仿宋" w:cs="外交粗仿宋"/>
          <w:b/>
          <w:bCs/>
          <w:i w:val="0"/>
          <w:caps w:val="0"/>
          <w:color w:val="000000"/>
          <w:spacing w:val="0"/>
          <w:sz w:val="32"/>
          <w:szCs w:val="32"/>
          <w:lang w:eastAsia="zh-CN"/>
        </w:rPr>
        <w:t>孟加拉国使</w:t>
      </w:r>
      <w:r>
        <w:rPr>
          <w:rFonts w:hint="eastAsia" w:ascii="外交粗仿宋" w:hAnsi="外交粗仿宋" w:eastAsia="外交粗仿宋" w:cs="外交粗仿宋"/>
          <w:b/>
          <w:bCs/>
          <w:i w:val="0"/>
          <w:caps w:val="0"/>
          <w:color w:val="000000"/>
          <w:spacing w:val="0"/>
          <w:sz w:val="32"/>
          <w:szCs w:val="32"/>
        </w:rPr>
        <w:t>馆存档，另一份交申请人保存。</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firstLine="0"/>
        <w:jc w:val="left"/>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 xml:space="preserve">申请人（签名）：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日期：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年</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月 </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日</w:t>
      </w:r>
    </w:p>
    <w:p>
      <w:pPr>
        <w:rPr>
          <w:rFonts w:hint="eastAsia" w:ascii="外交粗仿宋" w:hAnsi="外交粗仿宋" w:eastAsia="外交粗仿宋" w:cs="外交粗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外交粗仿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129B"/>
    <w:multiLevelType w:val="singleLevel"/>
    <w:tmpl w:val="642512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E7A96"/>
    <w:rsid w:val="01DE7A96"/>
    <w:rsid w:val="03065CE9"/>
    <w:rsid w:val="1CCC2594"/>
    <w:rsid w:val="3FAD039B"/>
    <w:rsid w:val="50A34D25"/>
    <w:rsid w:val="652C4B87"/>
    <w:rsid w:val="74E9217B"/>
    <w:rsid w:val="7F7277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2023-03-30T04:25:00Z</dcterms:created>
  <dc:creator>wjb</dc:creator>
  <cp:lastModifiedBy>wjb</cp:lastModifiedBy>
  <cp:lastPrinted>2023-03-30T04:48:00Z</cp:lastPrinted>
  <dcterms:modified xsi:type="dcterms:W3CDTF">2023-03-30T06:40:13Z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